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BEROEPSBRIEF</w:t>
      </w:r>
    </w:p>
    <w:p w:rsidR="00000000" w:rsidDel="00000000" w:rsidP="00000000" w:rsidRDefault="00000000" w:rsidRPr="00000000" w14:paraId="00000002">
      <w:pPr>
        <w:jc w:val="center"/>
        <w:rPr>
          <w:sz w:val="16"/>
          <w:szCs w:val="16"/>
        </w:rPr>
      </w:pPr>
      <w:r w:rsidDel="00000000" w:rsidR="00000000" w:rsidRPr="00000000">
        <w:rPr>
          <w:sz w:val="16"/>
          <w:szCs w:val="16"/>
          <w:rtl w:val="0"/>
        </w:rPr>
        <w:t xml:space="preserve">(ord. 3-5-2)</w:t>
      </w:r>
    </w:p>
    <w:p w:rsidR="00000000" w:rsidDel="00000000" w:rsidP="00000000" w:rsidRDefault="00000000" w:rsidRPr="00000000" w14:paraId="00000003">
      <w:pPr>
        <w:jc w:val="center"/>
        <w:rPr/>
      </w:pPr>
      <w:r w:rsidDel="00000000" w:rsidR="00000000" w:rsidRPr="00000000">
        <w:rPr>
          <w:rtl w:val="0"/>
        </w:rPr>
        <w:t xml:space="preserve"> </w:t>
      </w:r>
    </w:p>
    <w:p w:rsidR="00000000" w:rsidDel="00000000" w:rsidP="00000000" w:rsidRDefault="00000000" w:rsidRPr="00000000" w14:paraId="00000004">
      <w:pPr>
        <w:ind w:left="0" w:firstLine="0"/>
        <w:rPr/>
      </w:pPr>
      <w:r w:rsidDel="00000000" w:rsidR="00000000" w:rsidRPr="00000000">
        <w:rPr>
          <w:rtl w:val="0"/>
        </w:rPr>
        <w:t xml:space="preserve">Gelet op de uitslag van de daartoe gehouden stemming van de stemgerechtigde leden / kerkenraad beroept de (wijk)kerkenraad van de protestantse/hervormde/gereformeerde/evangelisch-lutherse gemeente/kerk (wijkgemeente ……………………………………….) te …………………………………</w:t>
      </w:r>
    </w:p>
    <w:p w:rsidR="00000000" w:rsidDel="00000000" w:rsidP="00000000" w:rsidRDefault="00000000" w:rsidRPr="00000000" w14:paraId="00000005">
      <w:pPr>
        <w:rPr/>
      </w:pPr>
      <w:r w:rsidDel="00000000" w:rsidR="00000000" w:rsidRPr="00000000">
        <w:rPr>
          <w:rtl w:val="0"/>
        </w:rPr>
        <w:t xml:space="preserve">tot predikant van deze (wijk)gemeente</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t xml:space="preserve">……………………………………………………………………………………………………………. (naam)</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predikant / proponent te ………………………………………………………… (standplaats / woonplaats).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ind w:left="0" w:firstLine="0"/>
        <w:rPr/>
      </w:pPr>
      <w:r w:rsidDel="00000000" w:rsidR="00000000" w:rsidRPr="00000000">
        <w:rPr>
          <w:rtl w:val="0"/>
        </w:rPr>
        <w:t xml:space="preserve">De (wijk)kerkenraad spreekt de hartelijke wens uit dat beroepene deze beroeping zal aanvaarden en nadat approbatie door het breed moderamen van de classicale vergadering van de roepende (wijk)gemeente ……………………………..  op het beroep is verleend spoedig naar de (wijk)gemeente zal overkomen.</w:t>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De (wijk)kerkenraad vertrouwt erop dat beroepene zich verantwoordelijk zal weten, samen met de andere ambtsdragers van de gemeente, voor de opbouw van de gemeente in de wereld en samen met hen zorg zal dragen voor de dienst van Woord en sacramenten; de missionaire, diakonale en pastorale arbeid; de geestelijke vorming; het opzicht; het rentmeesterschap over de vermogensrechtelijke aangelegenheden en andere arbeid tot opbouw van de (wijk)gemeente (zie artikel V, lid 2, van de kerkorde in engere zin). En verder dat beroepene al het dienstwerk dat volgens het bepaalde in ord. 3-9-1 aan de predikant is opgedragen trouw zal verrichten, waarbij de (wijk)kerkenraad zich bewust is van de vrijheid van het ambt van predikant als dienaar des Woords.</w:t>
      </w:r>
    </w:p>
    <w:p w:rsidR="00000000" w:rsidDel="00000000" w:rsidP="00000000" w:rsidRDefault="00000000" w:rsidRPr="00000000" w14:paraId="0000000E">
      <w:pPr>
        <w:rPr/>
      </w:pPr>
      <w:r w:rsidDel="00000000" w:rsidR="00000000" w:rsidRPr="00000000">
        <w:rPr>
          <w:rtl w:val="0"/>
        </w:rPr>
        <w:t xml:space="preserve">Omgekeerd belooft de (wijk)kerkenraad de predikant al die hulp en medewerking die de predikant bij dit dienstwerk nodig heeft van de kant van de (wijk)kerkenraad.</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De predikant zal de werkzaamheden vervullen in volledige werktijd/in een deel van de volledige werktijd ( …. %).</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 Binnen de deeltijdfunctie zal de predikant zich in het bijzonder richten op de volgende werkzaamheden:</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 Voor de volgende onderdelen van het dienstwerk zoals dit omschreven is in ord. 3-9-1 is een andere voorziening getroffen, te weten:</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w:t>
      </w:r>
    </w:p>
    <w:p w:rsidR="00000000" w:rsidDel="00000000" w:rsidP="00000000" w:rsidRDefault="00000000" w:rsidRPr="00000000" w14:paraId="0000001C">
      <w:pPr>
        <w:rPr>
          <w:b w:val="1"/>
        </w:rPr>
      </w:pPr>
      <w:r w:rsidDel="00000000" w:rsidR="00000000" w:rsidRPr="00000000">
        <w:rPr>
          <w:b w:val="1"/>
          <w:rtl w:val="0"/>
        </w:rPr>
        <w:t xml:space="preserve"> </w:t>
      </w:r>
    </w:p>
    <w:p w:rsidR="00000000" w:rsidDel="00000000" w:rsidP="00000000" w:rsidRDefault="00000000" w:rsidRPr="00000000" w14:paraId="0000001D">
      <w:pPr>
        <w:rPr/>
      </w:pPr>
      <w:r w:rsidDel="00000000" w:rsidR="00000000" w:rsidRPr="00000000">
        <w:rPr>
          <w:b w:val="1"/>
          <w:rtl w:val="0"/>
        </w:rPr>
        <w:t xml:space="preserve">* In te vullen bij een deeltijdfunctie</w:t>
      </w:r>
      <w:r w:rsidDel="00000000" w:rsidR="00000000" w:rsidRPr="00000000">
        <w:rPr>
          <w:rtl w:val="0"/>
        </w:rPr>
        <w:t xml:space="preserve"> (zie ord. 3-17-1)</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Het beroep geldt voor onbepaalde tijd/tijdelijke dienst (…. jaar, ord. 3-18)</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De inkomsten en rechten, verbonden aan deze aanstelling, zijn in het aanhangsel bij deze beroepsbrief vastgelegd.</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Namens de (wijk)kerkenraad voornoemd,</w:t>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(preses)                                                                                                        </w:t>
        <w:tab/>
        <w:t xml:space="preserve">(scriba)</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Dagtekening:  ………………………. te ……………………………</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sz w:val="16"/>
          <w:szCs w:val="16"/>
        </w:rPr>
      </w:pPr>
      <w:r w:rsidDel="00000000" w:rsidR="00000000" w:rsidRPr="00000000">
        <w:rPr>
          <w:b w:val="1"/>
          <w:rtl w:val="0"/>
        </w:rPr>
        <w:t xml:space="preserve">NB:</w:t>
      </w:r>
      <w:r w:rsidDel="00000000" w:rsidR="00000000" w:rsidRPr="00000000">
        <w:rPr>
          <w:rtl w:val="0"/>
        </w:rPr>
        <w:t xml:space="preserve"> </w:t>
      </w:r>
      <w:r w:rsidDel="00000000" w:rsidR="00000000" w:rsidRPr="00000000">
        <w:rPr>
          <w:sz w:val="16"/>
          <w:szCs w:val="16"/>
          <w:rtl w:val="0"/>
        </w:rPr>
        <w:t xml:space="preserve">Als de predikant beroepen wordt in een wijkgemeente dient de wijkkerkenraad deze brief te ondertekenen (uiteraard met</w:t>
      </w:r>
    </w:p>
    <w:p w:rsidR="00000000" w:rsidDel="00000000" w:rsidP="00000000" w:rsidRDefault="00000000" w:rsidRPr="00000000" w14:paraId="0000002F">
      <w:pPr>
        <w:rPr>
          <w:sz w:val="16"/>
          <w:szCs w:val="16"/>
        </w:rPr>
      </w:pPr>
      <w:r w:rsidDel="00000000" w:rsidR="00000000" w:rsidRPr="00000000">
        <w:rPr>
          <w:sz w:val="16"/>
          <w:szCs w:val="16"/>
          <w:rtl w:val="0"/>
        </w:rPr>
        <w:t xml:space="preserve">instemming van de AK)</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